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常德市公共资源交易中心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2021年“宪法宣传周”工作方案</w:t>
      </w:r>
    </w:p>
    <w:p>
      <w:pPr>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12月4日是第八个国家宪法日，为开展好今年的“宪法宣传周”集中宣传活动，深入学习贯彻党的十九届六中全会精神，宣传习近平法治思想，弘扬宪法精神，维护宪法权威，决定开展“宪法宣传周”活动，工作方案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以习近平新时代中国特色社会主义思想为指导，全面贯彻党的十九大和十九届二中、三中、四中、五中、六中全会精神，深入学习贯彻习近平法治思想和习近平总书记“七一”重要讲话精神，增强“四个意识”、坚定“四个自信”、做到“两个维护”，紧密结合党史学习教育和“八五”普法实施，大力加强宪法学习宣传，弘扬宪法精神，维护宪法权威，推动宪法全面实施，教育引导全社会不断增强走中国特色社会主义法治道路的自信和自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二、活动主题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以习近平法治思想为指引 坚定不移走中国特色社会主义法治道路。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三、重点学习宣传内容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新时代中国特色社会主义思想特别是习近平法治思想；党的十九届六中全会精神；中国共产党成立以来、特别是党的十八大以来党领导人民进行法治建设取得的辉煌成就；宪法、民法典等国家基本法律，与推动高质量发展、社会治理现代化密切相关的法律法规和党内法规，深入宣传省第十二次党代会精神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四、时间安排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11月29日（周一）--12月5日（周日）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五、具体安排</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1.组织干部职工集中学习《中国共产党第十九届中央委员会第六次全体会议公报》及《中共中央关于党的百年奋斗重大成就和历史经验的决议》等。</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b w:val="0"/>
          <w:i w:val="0"/>
          <w:caps w:val="0"/>
          <w:color w:val="000000"/>
          <w:spacing w:val="15"/>
          <w:kern w:val="0"/>
          <w:sz w:val="32"/>
          <w:szCs w:val="32"/>
          <w:shd w:val="clear" w:fill="FFFFFF"/>
          <w:lang w:val="en-US" w:eastAsia="zh-CN" w:bidi="ar"/>
        </w:rPr>
      </w:pPr>
      <w:r>
        <w:rPr>
          <w:rFonts w:hint="eastAsia" w:ascii="仿宋" w:hAnsi="仿宋" w:eastAsia="仿宋" w:cs="仿宋"/>
          <w:sz w:val="32"/>
          <w:szCs w:val="32"/>
          <w:lang w:val="en-US" w:eastAsia="zh-CN"/>
        </w:rPr>
        <w:t>2.</w:t>
      </w:r>
      <w:r>
        <w:rPr>
          <w:rFonts w:hint="eastAsia" w:ascii="仿宋" w:hAnsi="仿宋" w:eastAsia="仿宋" w:cs="仿宋"/>
          <w:b w:val="0"/>
          <w:i w:val="0"/>
          <w:caps w:val="0"/>
          <w:color w:val="000000"/>
          <w:spacing w:val="15"/>
          <w:kern w:val="0"/>
          <w:sz w:val="32"/>
          <w:szCs w:val="32"/>
          <w:shd w:val="clear" w:fill="FFFFFF"/>
          <w:lang w:val="en-US" w:eastAsia="zh-CN" w:bidi="ar"/>
        </w:rPr>
        <w:t>结合党史学习教育和学习贯彻党的十九届六中全会精神，深入学习宣传习近平法治思想，组织国家机关工作人员学习宪法知识，组织宪法宣誓活动，学习党章和其他党内法规，推动国家机关工作人员增强宪法法律意识，依宪依法依规履职。</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3.组织</w:t>
      </w:r>
      <w:r>
        <w:rPr>
          <w:rFonts w:hint="eastAsia" w:ascii="仿宋" w:hAnsi="仿宋" w:eastAsia="仿宋" w:cs="仿宋"/>
          <w:b w:val="0"/>
          <w:i w:val="0"/>
          <w:caps w:val="0"/>
          <w:color w:val="000000"/>
          <w:spacing w:val="15"/>
          <w:kern w:val="0"/>
          <w:sz w:val="32"/>
          <w:szCs w:val="32"/>
          <w:shd w:val="clear" w:fill="FFFFFF"/>
          <w:lang w:val="en-US" w:eastAsia="zh-CN" w:bidi="ar"/>
        </w:rPr>
        <w:t>收听收看中央广播电视总台在“宪法宣传周”期间以学习宣传宪法为主题播出地宣传节目。</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70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i w:val="0"/>
          <w:caps w:val="0"/>
          <w:color w:val="000000"/>
          <w:spacing w:val="15"/>
          <w:kern w:val="0"/>
          <w:sz w:val="32"/>
          <w:szCs w:val="32"/>
          <w:shd w:val="clear" w:fill="FFFFFF"/>
          <w:lang w:val="en-US" w:eastAsia="zh-CN" w:bidi="ar"/>
        </w:rPr>
        <w:t>4.政务</w:t>
      </w:r>
      <w:r>
        <w:rPr>
          <w:rFonts w:hint="eastAsia" w:ascii="仿宋" w:hAnsi="仿宋" w:eastAsia="仿宋" w:cs="仿宋"/>
          <w:sz w:val="32"/>
          <w:szCs w:val="32"/>
          <w:lang w:eastAsia="zh-CN"/>
        </w:rPr>
        <w:t>网站及微信公众号转发学习宣传和贯彻宪法主题报道。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六、工作要求</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坚持正确方向，突出宣传主题。各部门要切实提高政治站位，贯彻落实各级关于深入学习宣传和贯彻实施宪法的有关要求，突出主题，深入学习宣传习近平法治思想，引导全社会坚定不移走中国特色社会主义法治道路。要深入学习宣传宪法，讲好中国宪法故事，使宪法精神深入人心，以宪法精神凝心聚力。</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2.整合资源、形成合力。充分利用电视媒体、新闻报道等方式，调动广大干部职工能动性，切实增强宪法学习的责任认识与使命认识，确保做到全体干部职工积极主动参与。</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加大宣传力度，努力营造学法用法的浓厚氛围。根据全市宪法宣传周活动的具体安排部署，结合中心工作实际，采取多种形式，确保活动取得实效。要做到宣传内容为群众所需、宣传方式为群众所喜、宣传成效为群众所赞。要把宣传周集中宣传活动与经常性的宪法宣传有机结合，把宪法精神融入群众日常生活，推动宪法学习宣传常态化、制度化。</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常德市公共资源交易中心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2021年11月29日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
          <w:bCs/>
          <w:sz w:val="44"/>
          <w:szCs w:val="44"/>
          <w:lang w:val="en-US" w:eastAsia="zh-CN"/>
        </w:rPr>
      </w:pPr>
      <w:bookmarkStart w:id="0" w:name="_GoBack"/>
      <w:bookmarkEnd w:id="0"/>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75DE2"/>
    <w:rsid w:val="0C4D3CE0"/>
    <w:rsid w:val="15FE2996"/>
    <w:rsid w:val="16EA7D89"/>
    <w:rsid w:val="19A908D1"/>
    <w:rsid w:val="1F7FF8A9"/>
    <w:rsid w:val="2D862A6E"/>
    <w:rsid w:val="32C57026"/>
    <w:rsid w:val="5ADF6211"/>
    <w:rsid w:val="5C803283"/>
    <w:rsid w:val="5DCB001A"/>
    <w:rsid w:val="66A700D8"/>
    <w:rsid w:val="6C7F9869"/>
    <w:rsid w:val="6E4F557B"/>
    <w:rsid w:val="7AE75DE2"/>
    <w:rsid w:val="7CEA5839"/>
    <w:rsid w:val="B7734605"/>
    <w:rsid w:val="F7F2F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2020-12-05T03:16:00Z</dcterms:created>
  <dc:creator>Administrator</dc:creator>
  <cp:lastModifiedBy>一夕</cp:lastModifiedBy>
  <cp:lastPrinted>2021-12-01T02:27:00Z</cp:lastPrinted>
  <dcterms:modified xsi:type="dcterms:W3CDTF">2021-12-01T07:04:20Z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343AA3FF6B204E67BCD7F8106E660197</vt:lpwstr>
  </property>
</Properties>
</file>